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7"/>
        <w:gridCol w:w="9339"/>
      </w:tblGrid>
      <w:tr w:rsidR="0077772E" w:rsidRPr="0077772E" w14:paraId="7491DB70" w14:textId="77777777" w:rsidTr="0077772E">
        <w:trPr>
          <w:trHeight w:val="493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F7C56" w14:textId="3623A1AD" w:rsidR="0077772E" w:rsidRPr="0077772E" w:rsidRDefault="0077772E" w:rsidP="0077772E">
            <w:pPr>
              <w:widowControl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 w:hint="eastAsia"/>
                <w:kern w:val="0"/>
                <w:szCs w:val="24"/>
              </w:rPr>
              <w:t>主題：停課在家</w:t>
            </w:r>
          </w:p>
        </w:tc>
      </w:tr>
      <w:tr w:rsidR="0077772E" w:rsidRPr="0077772E" w14:paraId="0BEF4DFF" w14:textId="77777777" w:rsidTr="0077772E">
        <w:trPr>
          <w:trHeight w:val="1432"/>
        </w:trPr>
        <w:tc>
          <w:tcPr>
            <w:tcW w:w="5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9C3C9E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第一段</w:t>
            </w:r>
          </w:p>
          <w:p w14:paraId="6279328F" w14:textId="2947AFFD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4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57349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停課的原因、有同學確診的情緒、要被停課的情緒、週一的學校或家裡、停課的匆促</w:t>
            </w:r>
          </w:p>
          <w:p w14:paraId="2674A178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●終於又再見到同學了！同學們看起來……回想起兩週前的週日……</w:t>
            </w:r>
          </w:p>
          <w:p w14:paraId="63634C49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●經過兩週的在家學習，我們終於復課了……</w:t>
            </w:r>
          </w:p>
          <w:p w14:paraId="73728899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●又停課了！……</w:t>
            </w:r>
          </w:p>
        </w:tc>
      </w:tr>
      <w:tr w:rsidR="0077772E" w:rsidRPr="0077772E" w14:paraId="7E2E78F7" w14:textId="77777777" w:rsidTr="0077772E">
        <w:trPr>
          <w:trHeight w:val="1149"/>
        </w:trPr>
        <w:tc>
          <w:tcPr>
            <w:tcW w:w="5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327F0" w14:textId="68A97C38" w:rsidR="0077772E" w:rsidRPr="0077772E" w:rsidRDefault="0077772E" w:rsidP="0077772E">
            <w:pPr>
              <w:widowControl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第二段</w:t>
            </w:r>
          </w:p>
        </w:tc>
        <w:tc>
          <w:tcPr>
            <w:tcW w:w="44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FC57B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去</w:t>
            </w:r>
            <w:r w:rsidRPr="0077772E">
              <w:rPr>
                <w:rFonts w:ascii="標楷體" w:eastAsia="標楷體" w:hAnsi="標楷體"/>
                <w:color w:val="000000" w:themeColor="dark1"/>
                <w:kern w:val="24"/>
                <w:szCs w:val="24"/>
              </w:rPr>
              <w:t>PCR</w:t>
            </w: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 xml:space="preserve">的所見所感 ：排隊的感受、看到民眾的模樣、醫護人員的裝扮、篩檢時的感受 </w:t>
            </w:r>
            <w:r w:rsidRPr="0077772E">
              <w:rPr>
                <w:rFonts w:ascii="標楷體" w:eastAsia="標楷體" w:hAnsi="標楷體"/>
                <w:color w:val="000000" w:themeColor="dark1"/>
                <w:kern w:val="24"/>
                <w:szCs w:val="24"/>
              </w:rPr>
              <w:t>……</w:t>
            </w:r>
          </w:p>
          <w:p w14:paraId="71D7C85C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假如你是在家快篩，就寫在家快篩的所見所感。</w:t>
            </w:r>
          </w:p>
        </w:tc>
      </w:tr>
      <w:tr w:rsidR="0077772E" w:rsidRPr="0077772E" w14:paraId="531B9E94" w14:textId="77777777" w:rsidTr="0077772E">
        <w:trPr>
          <w:trHeight w:val="755"/>
        </w:trPr>
        <w:tc>
          <w:tcPr>
            <w:tcW w:w="5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64CBB" w14:textId="0B283288" w:rsidR="0077772E" w:rsidRPr="0077772E" w:rsidRDefault="0077772E" w:rsidP="0077772E">
            <w:pPr>
              <w:widowControl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第三段</w:t>
            </w:r>
          </w:p>
        </w:tc>
        <w:tc>
          <w:tcPr>
            <w:tcW w:w="44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A715B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停課在家的生活？如何進行課業學習？有沒有遇到什麼困難？你的學習狀況如何？（表現好或者待改進）</w:t>
            </w:r>
          </w:p>
        </w:tc>
      </w:tr>
      <w:tr w:rsidR="0077772E" w:rsidRPr="0077772E" w14:paraId="3C54807B" w14:textId="77777777" w:rsidTr="0077772E">
        <w:trPr>
          <w:trHeight w:val="232"/>
        </w:trPr>
        <w:tc>
          <w:tcPr>
            <w:tcW w:w="5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9F6A9B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第四段</w:t>
            </w:r>
          </w:p>
        </w:tc>
        <w:tc>
          <w:tcPr>
            <w:tcW w:w="44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9AA28" w14:textId="43067D96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線上課和實體課的不同</w:t>
            </w:r>
          </w:p>
          <w:p w14:paraId="66917EF2" w14:textId="6B0CB5B0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線上課的甘苦談：利用網路上課的好處及原因？壞處及原因？</w:t>
            </w:r>
          </w:p>
          <w:p w14:paraId="76BFEF84" w14:textId="61A304BE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你在家線上課的感受</w:t>
            </w:r>
          </w:p>
        </w:tc>
      </w:tr>
      <w:tr w:rsidR="0077772E" w:rsidRPr="0077772E" w14:paraId="6979BB25" w14:textId="77777777" w:rsidTr="0077772E">
        <w:trPr>
          <w:trHeight w:val="2053"/>
        </w:trPr>
        <w:tc>
          <w:tcPr>
            <w:tcW w:w="53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1CD52" w14:textId="77777777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cs="Arial"/>
                <w:color w:val="000000" w:themeColor="dark1"/>
                <w:kern w:val="24"/>
                <w:szCs w:val="24"/>
              </w:rPr>
              <w:t>第五段</w:t>
            </w:r>
          </w:p>
        </w:tc>
        <w:tc>
          <w:tcPr>
            <w:tcW w:w="44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E8613" w14:textId="45F9C4C4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透過這次停課，你有什麼想法？面對疫情，該有什麼樣的態度？</w:t>
            </w:r>
          </w:p>
          <w:p w14:paraId="372A6517" w14:textId="15EB6F9E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/>
                <w:color w:val="000000" w:themeColor="dark1"/>
                <w:kern w:val="24"/>
                <w:szCs w:val="24"/>
              </w:rPr>
              <w:t>--</w:t>
            </w: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對學習：自律、資訊能力</w:t>
            </w:r>
            <w:r w:rsidRPr="0077772E">
              <w:rPr>
                <w:rFonts w:ascii="標楷體" w:eastAsia="標楷體" w:hAnsi="標楷體"/>
                <w:color w:val="000000" w:themeColor="dark1"/>
                <w:kern w:val="24"/>
                <w:szCs w:val="24"/>
              </w:rPr>
              <w:t>...…</w:t>
            </w:r>
          </w:p>
          <w:p w14:paraId="7074E331" w14:textId="0425B5D4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/>
                <w:color w:val="000000" w:themeColor="dark1"/>
                <w:kern w:val="24"/>
                <w:szCs w:val="24"/>
              </w:rPr>
              <w:t>--</w:t>
            </w: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對疫情：保持彈性、勇敢</w:t>
            </w:r>
            <w:r w:rsidRPr="0077772E">
              <w:rPr>
                <w:rFonts w:ascii="標楷體" w:eastAsia="標楷體" w:hAnsi="標楷體"/>
                <w:color w:val="000000" w:themeColor="dark1"/>
                <w:kern w:val="24"/>
                <w:szCs w:val="24"/>
              </w:rPr>
              <w:t>……</w:t>
            </w:r>
          </w:p>
          <w:p w14:paraId="4F3CC5B6" w14:textId="35BD26AF" w:rsidR="0077772E" w:rsidRPr="0077772E" w:rsidRDefault="0077772E" w:rsidP="0077772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7772E">
              <w:rPr>
                <w:rFonts w:ascii="標楷體" w:eastAsia="標楷體" w:hAnsi="標楷體"/>
                <w:color w:val="000000" w:themeColor="dark1"/>
                <w:kern w:val="24"/>
                <w:szCs w:val="24"/>
              </w:rPr>
              <w:t>--</w:t>
            </w:r>
            <w:r w:rsidRPr="0077772E">
              <w:rPr>
                <w:rFonts w:ascii="標楷體" w:eastAsia="標楷體" w:hAnsi="標楷體" w:hint="eastAsia"/>
                <w:color w:val="000000" w:themeColor="dark1"/>
                <w:kern w:val="24"/>
                <w:szCs w:val="24"/>
              </w:rPr>
              <w:t>對家人朋友：把握相處的每一刻時光</w:t>
            </w:r>
            <w:r w:rsidRPr="0077772E">
              <w:rPr>
                <w:rFonts w:ascii="標楷體" w:eastAsia="標楷體" w:hAnsi="標楷體"/>
                <w:color w:val="000000" w:themeColor="dark1"/>
                <w:kern w:val="24"/>
                <w:szCs w:val="24"/>
              </w:rPr>
              <w:t>……</w:t>
            </w:r>
          </w:p>
        </w:tc>
      </w:tr>
    </w:tbl>
    <w:p w14:paraId="02C813A5" w14:textId="3F532689" w:rsidR="0077772E" w:rsidRPr="0077772E" w:rsidRDefault="0077772E">
      <w:pPr>
        <w:rPr>
          <w:rFonts w:ascii="標楷體" w:eastAsia="標楷體" w:hAnsi="標楷體"/>
        </w:rPr>
      </w:pPr>
    </w:p>
    <w:p w14:paraId="5D0592C9" w14:textId="77777777" w:rsidR="0077772E" w:rsidRPr="0077772E" w:rsidRDefault="0077772E" w:rsidP="0077772E">
      <w:pPr>
        <w:rPr>
          <w:rFonts w:ascii="標楷體" w:eastAsia="標楷體" w:hAnsi="標楷體"/>
          <w:sz w:val="32"/>
          <w:szCs w:val="28"/>
        </w:rPr>
      </w:pPr>
      <w:r w:rsidRPr="0077772E">
        <w:rPr>
          <w:rFonts w:ascii="標楷體" w:eastAsia="標楷體" w:hAnsi="標楷體" w:hint="eastAsia"/>
          <w:sz w:val="32"/>
          <w:szCs w:val="28"/>
        </w:rPr>
        <w:t>◆參考用語</w:t>
      </w:r>
    </w:p>
    <w:p w14:paraId="2491A1E8" w14:textId="6E13744C" w:rsidR="0077772E" w:rsidRPr="0077772E" w:rsidRDefault="0077772E" w:rsidP="0077772E">
      <w:pPr>
        <w:rPr>
          <w:rFonts w:ascii="標楷體" w:eastAsia="標楷體" w:hAnsi="標楷體"/>
          <w:sz w:val="32"/>
          <w:szCs w:val="28"/>
        </w:rPr>
      </w:pP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大排長龍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掉以輕心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耳提面命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按表操課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手忙腳亂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自動自發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一舉兩得</w:t>
      </w:r>
    </w:p>
    <w:p w14:paraId="01FD18F4" w14:textId="77777777" w:rsidR="0077772E" w:rsidRPr="0077772E" w:rsidRDefault="0077772E" w:rsidP="0077772E">
      <w:pPr>
        <w:rPr>
          <w:rFonts w:ascii="標楷體" w:eastAsia="標楷體" w:hAnsi="標楷體"/>
          <w:sz w:val="32"/>
          <w:szCs w:val="28"/>
        </w:rPr>
      </w:pP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不慌不忙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有感而發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不甘示弱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突發奇想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聊勝於無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危急時刻</w:t>
      </w:r>
    </w:p>
    <w:p w14:paraId="65B2E9AF" w14:textId="77777777" w:rsidR="0077772E" w:rsidRPr="0077772E" w:rsidRDefault="0077772E" w:rsidP="0077772E">
      <w:pPr>
        <w:rPr>
          <w:rFonts w:ascii="標楷體" w:eastAsia="標楷體" w:hAnsi="標楷體"/>
          <w:sz w:val="32"/>
          <w:szCs w:val="28"/>
        </w:rPr>
      </w:pP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半信半疑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突如其來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迫不及待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悶悶不樂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依依不捨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新奇有趣</w:t>
      </w:r>
    </w:p>
    <w:p w14:paraId="1BBBBC64" w14:textId="77777777" w:rsidR="0077772E" w:rsidRPr="0077772E" w:rsidRDefault="0077772E" w:rsidP="0077772E">
      <w:pPr>
        <w:rPr>
          <w:rFonts w:ascii="標楷體" w:eastAsia="標楷體" w:hAnsi="標楷體"/>
          <w:sz w:val="32"/>
          <w:szCs w:val="28"/>
        </w:rPr>
      </w:pPr>
      <w:r w:rsidRPr="0077772E">
        <w:rPr>
          <w:rFonts w:ascii="標楷體" w:eastAsia="標楷體" w:hAnsi="標楷體" w:hint="eastAsia"/>
          <w:sz w:val="32"/>
          <w:szCs w:val="28"/>
        </w:rPr>
        <w:t>◆參考句型</w:t>
      </w:r>
    </w:p>
    <w:p w14:paraId="70E88AE4" w14:textId="77777777" w:rsidR="0077772E" w:rsidRPr="0077772E" w:rsidRDefault="0077772E" w:rsidP="0077772E">
      <w:pPr>
        <w:rPr>
          <w:rFonts w:ascii="標楷體" w:eastAsia="標楷體" w:hAnsi="標楷體"/>
          <w:sz w:val="32"/>
          <w:szCs w:val="28"/>
        </w:rPr>
      </w:pP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 xml:space="preserve">因為……所以……         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 xml:space="preserve">一邊……一邊……        </w:t>
      </w:r>
    </w:p>
    <w:p w14:paraId="256AD7CA" w14:textId="77777777" w:rsidR="0077772E" w:rsidRPr="0077772E" w:rsidRDefault="0077772E" w:rsidP="0077772E">
      <w:pPr>
        <w:rPr>
          <w:rFonts w:ascii="標楷體" w:eastAsia="標楷體" w:hAnsi="標楷體"/>
          <w:sz w:val="32"/>
          <w:szCs w:val="28"/>
        </w:rPr>
      </w:pP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即使……也……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 xml:space="preserve">……同時……             </w:t>
      </w:r>
    </w:p>
    <w:p w14:paraId="347AFE9B" w14:textId="42FE00A0" w:rsidR="0077772E" w:rsidRPr="0077772E" w:rsidRDefault="0077772E" w:rsidP="0077772E">
      <w:pPr>
        <w:rPr>
          <w:rFonts w:ascii="標楷體" w:eastAsia="標楷體" w:hAnsi="標楷體"/>
          <w:sz w:val="32"/>
          <w:szCs w:val="28"/>
        </w:rPr>
      </w:pP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 xml:space="preserve">不但……還……      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……或是……</w:t>
      </w:r>
    </w:p>
    <w:p w14:paraId="73FA2B1C" w14:textId="4A4CA54F" w:rsidR="0077772E" w:rsidRPr="0077772E" w:rsidRDefault="0077772E">
      <w:pPr>
        <w:rPr>
          <w:rFonts w:ascii="標楷體" w:eastAsia="標楷體" w:hAnsi="標楷體" w:hint="eastAsia"/>
          <w:sz w:val="32"/>
          <w:szCs w:val="28"/>
        </w:rPr>
      </w:pP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一開始……後來……</w:t>
      </w:r>
      <w:r w:rsidRPr="0077772E">
        <w:rPr>
          <w:rFonts w:ascii="標楷體" w:eastAsia="標楷體" w:hAnsi="標楷體"/>
          <w:sz w:val="32"/>
          <w:szCs w:val="28"/>
        </w:rPr>
        <w:t>*</w:t>
      </w:r>
      <w:r w:rsidRPr="0077772E">
        <w:rPr>
          <w:rFonts w:ascii="標楷體" w:eastAsia="標楷體" w:hAnsi="標楷體" w:hint="eastAsia"/>
          <w:sz w:val="32"/>
          <w:szCs w:val="28"/>
        </w:rPr>
        <w:t>有的</w:t>
      </w:r>
      <w:r w:rsidRPr="0077772E">
        <w:rPr>
          <w:rFonts w:ascii="標楷體" w:eastAsia="標楷體" w:hAnsi="標楷體" w:hint="eastAsia"/>
          <w:sz w:val="32"/>
          <w:szCs w:val="28"/>
        </w:rPr>
        <w:t>……</w:t>
      </w:r>
      <w:r w:rsidRPr="0077772E">
        <w:rPr>
          <w:rFonts w:ascii="標楷體" w:eastAsia="標楷體" w:hAnsi="標楷體" w:hint="eastAsia"/>
          <w:sz w:val="32"/>
          <w:szCs w:val="28"/>
        </w:rPr>
        <w:t>有的</w:t>
      </w:r>
      <w:r w:rsidRPr="0077772E">
        <w:rPr>
          <w:rFonts w:ascii="標楷體" w:eastAsia="標楷體" w:hAnsi="標楷體" w:hint="eastAsia"/>
          <w:sz w:val="32"/>
          <w:szCs w:val="28"/>
        </w:rPr>
        <w:t>……</w:t>
      </w:r>
      <w:r w:rsidRPr="0077772E">
        <w:rPr>
          <w:rFonts w:ascii="標楷體" w:eastAsia="標楷體" w:hAnsi="標楷體" w:hint="eastAsia"/>
          <w:sz w:val="32"/>
          <w:szCs w:val="28"/>
        </w:rPr>
        <w:t>還有的</w:t>
      </w:r>
      <w:r w:rsidRPr="0077772E">
        <w:rPr>
          <w:rFonts w:ascii="標楷體" w:eastAsia="標楷體" w:hAnsi="標楷體" w:hint="eastAsia"/>
          <w:sz w:val="32"/>
          <w:szCs w:val="28"/>
        </w:rPr>
        <w:t>……</w:t>
      </w:r>
    </w:p>
    <w:sectPr w:rsidR="0077772E" w:rsidRPr="0077772E" w:rsidSect="00777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799F"/>
    <w:multiLevelType w:val="hybridMultilevel"/>
    <w:tmpl w:val="23DAED3C"/>
    <w:lvl w:ilvl="0" w:tplc="9600232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D52662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0663C5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A370AE0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5B1CA50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3B8FFA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A3668A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232ADA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D79AC7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56F82916"/>
    <w:multiLevelType w:val="hybridMultilevel"/>
    <w:tmpl w:val="FB300CC2"/>
    <w:lvl w:ilvl="0" w:tplc="AA8C506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EA426C1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FC2606D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CE02DCC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A3E02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F0E0F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F72A95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EAA7C1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966C1AF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 w16cid:durableId="1226070656">
    <w:abstractNumId w:val="1"/>
  </w:num>
  <w:num w:numId="2" w16cid:durableId="183468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2E"/>
    <w:rsid w:val="007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E969"/>
  <w15:chartTrackingRefBased/>
  <w15:docId w15:val="{2F83CBD4-9710-46B9-BAF2-1306A646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77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84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1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7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9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2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21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0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42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1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09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8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1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4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芷寧 張</dc:creator>
  <cp:keywords/>
  <dc:description/>
  <cp:lastModifiedBy>芷寧 張</cp:lastModifiedBy>
  <cp:revision>1</cp:revision>
  <dcterms:created xsi:type="dcterms:W3CDTF">2022-05-09T22:45:00Z</dcterms:created>
  <dcterms:modified xsi:type="dcterms:W3CDTF">2022-05-09T22:55:00Z</dcterms:modified>
</cp:coreProperties>
</file>